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7E246" w14:textId="6BBCDE2F" w:rsidR="00F31CC2" w:rsidRDefault="00505496" w:rsidP="00505496">
      <w:pPr>
        <w:pStyle w:val="Title"/>
      </w:pPr>
      <w:r>
        <w:t>FOR 422C Park a</w:t>
      </w:r>
      <w:r w:rsidR="00E77BC8">
        <w:t>nd Wildland Management Camp</w:t>
      </w:r>
    </w:p>
    <w:p w14:paraId="502EF321" w14:textId="77777777" w:rsidR="00505496" w:rsidRPr="00CE09ED" w:rsidRDefault="00505496" w:rsidP="00505496">
      <w:pPr>
        <w:pStyle w:val="Heading2"/>
      </w:pPr>
      <w:r w:rsidRPr="00CE09ED">
        <w:t xml:space="preserve">Instructor: </w:t>
      </w:r>
    </w:p>
    <w:p w14:paraId="017ECFE1" w14:textId="77777777" w:rsidR="00505496" w:rsidRDefault="00505496" w:rsidP="00505496">
      <w:pPr>
        <w:pStyle w:val="NoSpacing"/>
      </w:pPr>
      <w:r>
        <w:t>Dr. Logan Park</w:t>
      </w:r>
      <w:r w:rsidRPr="00CE09ED">
        <w:t xml:space="preserve"> </w:t>
      </w:r>
    </w:p>
    <w:p w14:paraId="78F99F1C" w14:textId="4D8C5138" w:rsidR="00505496" w:rsidRDefault="008F3035" w:rsidP="00505496">
      <w:pPr>
        <w:pStyle w:val="NoSpacing"/>
      </w:pPr>
      <w:hyperlink r:id="rId7" w:history="1">
        <w:r w:rsidR="00A9383A" w:rsidRPr="00F143CA">
          <w:rPr>
            <w:rStyle w:val="Hyperlink"/>
          </w:rPr>
          <w:t>Logan.Park@siu.edu</w:t>
        </w:r>
      </w:hyperlink>
    </w:p>
    <w:p w14:paraId="64F66348" w14:textId="7702F5F3" w:rsidR="00505496" w:rsidRDefault="00A9383A" w:rsidP="00505496">
      <w:pPr>
        <w:pStyle w:val="NoSpacing"/>
      </w:pPr>
      <w:r>
        <w:t>618 – 303 – 2799 (</w:t>
      </w:r>
      <w:proofErr w:type="spellStart"/>
      <w:r>
        <w:t>iphone</w:t>
      </w:r>
      <w:proofErr w:type="spellEnd"/>
      <w:r>
        <w:t xml:space="preserve">), </w:t>
      </w:r>
      <w:r w:rsidR="00505496">
        <w:t>540 – 315 – 7205 (cell)</w:t>
      </w:r>
      <w:r w:rsidR="00D8021C">
        <w:t xml:space="preserve">, </w:t>
      </w:r>
      <w:r w:rsidR="00505496">
        <w:t xml:space="preserve">618 – 453 – 7476 (office) </w:t>
      </w:r>
    </w:p>
    <w:p w14:paraId="030C6632" w14:textId="112D33A7" w:rsidR="00505496" w:rsidRDefault="00505496" w:rsidP="00505496">
      <w:pPr>
        <w:pStyle w:val="Heading2"/>
      </w:pPr>
      <w:r>
        <w:t>Office hours</w:t>
      </w:r>
      <w:r w:rsidR="007621E6">
        <w:t xml:space="preserve"> for online camp 2020</w:t>
      </w:r>
      <w:r>
        <w:t xml:space="preserve">: </w:t>
      </w:r>
    </w:p>
    <w:p w14:paraId="21B8DF3A" w14:textId="33D3AE29" w:rsidR="00505496" w:rsidRDefault="007621E6" w:rsidP="00917C59">
      <w:pPr>
        <w:pStyle w:val="NoSpacing"/>
      </w:pPr>
      <w:r>
        <w:t>9 – 5 weekdays (by phone, SMS, email, etc.)</w:t>
      </w:r>
    </w:p>
    <w:p w14:paraId="76F6729D" w14:textId="77777777" w:rsidR="00505496" w:rsidRPr="0086457D" w:rsidRDefault="00505496" w:rsidP="00505496">
      <w:pPr>
        <w:pStyle w:val="NoSpacing"/>
      </w:pPr>
    </w:p>
    <w:p w14:paraId="77286728" w14:textId="77777777" w:rsidR="00E46751" w:rsidRDefault="00505496" w:rsidP="00505496">
      <w:r w:rsidRPr="00C1374E">
        <w:rPr>
          <w:rStyle w:val="Heading2Char"/>
        </w:rPr>
        <w:t xml:space="preserve">The </w:t>
      </w:r>
      <w:r>
        <w:rPr>
          <w:rStyle w:val="Heading2Char"/>
        </w:rPr>
        <w:t>Purpose of This</w:t>
      </w:r>
      <w:r w:rsidRPr="00C1374E">
        <w:rPr>
          <w:rStyle w:val="Heading2Char"/>
        </w:rPr>
        <w:t xml:space="preserve"> Course</w:t>
      </w:r>
      <w:r>
        <w:t xml:space="preserve"> is to learn the art and science of providing high quality </w:t>
      </w:r>
      <w:r w:rsidR="00917C59">
        <w:t>forestry professional services (rec, wildlife habitat management, urban forestry, wildland fire management, forest watershed management, etc.)</w:t>
      </w:r>
      <w:r>
        <w:t xml:space="preserve">, while </w:t>
      </w:r>
      <w:r w:rsidR="00D8021C">
        <w:t>preserving (or conserving where mandated)</w:t>
      </w:r>
      <w:r>
        <w:t xml:space="preserve"> the natural, historical, and cultural resources involved.  This course </w:t>
      </w:r>
      <w:r w:rsidR="00E46751">
        <w:t xml:space="preserve">(online this year) </w:t>
      </w:r>
      <w:r w:rsidR="00917C59">
        <w:t xml:space="preserve">involves </w:t>
      </w:r>
      <w:r w:rsidR="00E46751">
        <w:t xml:space="preserve">exploring </w:t>
      </w:r>
      <w:r w:rsidR="00917C59">
        <w:t>usual working environments at national parks, forests, wildlife refuges, wilderness areas etc</w:t>
      </w:r>
      <w:r>
        <w:t xml:space="preserve">. </w:t>
      </w:r>
      <w:r w:rsidR="00E46751">
        <w:t xml:space="preserve">through onsite videos, tools like Google Earth, and similar.  </w:t>
      </w:r>
    </w:p>
    <w:p w14:paraId="7FD4940A" w14:textId="77777777" w:rsidR="00E46751" w:rsidRDefault="00E46751" w:rsidP="00505496"/>
    <w:p w14:paraId="20A9FBA9" w14:textId="4F3A604A" w:rsidR="00505496" w:rsidRPr="00530800" w:rsidRDefault="00505496" w:rsidP="00505496">
      <w:r>
        <w:t>Special emphasis is placed on the U.S. National Park Service, the U.S. Forest Service, the National Wilderness Preservation System, and other American federal-level land management agencies/programs.</w:t>
      </w:r>
      <w:r w:rsidR="00A9383A">
        <w:t xml:space="preserve">  We will also </w:t>
      </w:r>
      <w:r w:rsidR="00E46751">
        <w:t>practice</w:t>
      </w:r>
      <w:r w:rsidR="00A9383A">
        <w:t xml:space="preserve"> selected survival skills tailored to the biomes </w:t>
      </w:r>
      <w:r w:rsidR="00E46751">
        <w:t>we’ll be discussing</w:t>
      </w:r>
      <w:r w:rsidR="00A9383A">
        <w:t>.</w:t>
      </w:r>
    </w:p>
    <w:p w14:paraId="34284D79" w14:textId="77777777" w:rsidR="00505496" w:rsidRDefault="00505496" w:rsidP="00505496">
      <w:pPr>
        <w:pStyle w:val="Heading2"/>
      </w:pPr>
      <w:r>
        <w:t>Course Objectives:</w:t>
      </w:r>
    </w:p>
    <w:p w14:paraId="0930F4F3" w14:textId="0E88BD6B" w:rsidR="00505496" w:rsidRDefault="00E46751" w:rsidP="00505496">
      <w:pPr>
        <w:pStyle w:val="ListParagraph"/>
        <w:numPr>
          <w:ilvl w:val="0"/>
          <w:numId w:val="4"/>
        </w:numPr>
        <w:spacing w:after="200" w:line="276" w:lineRule="auto"/>
      </w:pPr>
      <w:r>
        <w:t>Learn about the lands, peoples, &amp; professional practices of the U.S.</w:t>
      </w:r>
      <w:r w:rsidR="00505496">
        <w:t xml:space="preserve"> National Park Service, U.S. Forest Service, U.S. Fish and Wildlife Service, Bureau of Land Management, Bureau of Reclamation, state agencies, private outfitters, entrepreneurs, guides, and others</w:t>
      </w:r>
      <w:r w:rsidR="006B3ED9">
        <w:t xml:space="preserve"> across the United States</w:t>
      </w:r>
      <w:r>
        <w:t xml:space="preserve"> and a few sites around the world</w:t>
      </w:r>
      <w:r w:rsidR="00505496">
        <w:t>.</w:t>
      </w:r>
    </w:p>
    <w:p w14:paraId="2EC030D4" w14:textId="6596C81C" w:rsidR="00505496" w:rsidRDefault="00505496" w:rsidP="00505496">
      <w:pPr>
        <w:pStyle w:val="ListParagraph"/>
        <w:numPr>
          <w:ilvl w:val="0"/>
          <w:numId w:val="4"/>
        </w:numPr>
        <w:spacing w:after="200" w:line="276" w:lineRule="auto"/>
      </w:pPr>
      <w:r>
        <w:t xml:space="preserve">See </w:t>
      </w:r>
      <w:r w:rsidR="00E77BC8">
        <w:t>forest</w:t>
      </w:r>
      <w:r>
        <w:t xml:space="preserve"> recreation</w:t>
      </w:r>
      <w:r w:rsidR="003D7AD6">
        <w:t xml:space="preserve"> management techniques and tactics</w:t>
      </w:r>
      <w:r>
        <w:t xml:space="preserve"> in action, in place at famous and not-so-famous sites</w:t>
      </w:r>
      <w:r w:rsidR="00FB4EE9">
        <w:t>, recorded from past summer camps and research fieldwork</w:t>
      </w:r>
      <w:r>
        <w:t>.</w:t>
      </w:r>
    </w:p>
    <w:p w14:paraId="087D1E42" w14:textId="42EE1DF4" w:rsidR="00505496" w:rsidRDefault="00E46751" w:rsidP="00505496">
      <w:pPr>
        <w:pStyle w:val="ListParagraph"/>
        <w:numPr>
          <w:ilvl w:val="0"/>
          <w:numId w:val="4"/>
        </w:numPr>
        <w:spacing w:after="200" w:line="276" w:lineRule="auto"/>
      </w:pPr>
      <w:r>
        <w:t>Grapple</w:t>
      </w:r>
      <w:r w:rsidR="00505496">
        <w:t xml:space="preserve"> </w:t>
      </w:r>
      <w:r>
        <w:t xml:space="preserve">with </w:t>
      </w:r>
      <w:r w:rsidR="00505496">
        <w:t xml:space="preserve">the effects of </w:t>
      </w:r>
      <w:r>
        <w:t>forest</w:t>
      </w:r>
      <w:r w:rsidR="00505496">
        <w:t xml:space="preserve"> management decision-making.</w:t>
      </w:r>
    </w:p>
    <w:p w14:paraId="1E1E03FE" w14:textId="6487C0BF" w:rsidR="00505496" w:rsidRDefault="00505496" w:rsidP="00505496">
      <w:pPr>
        <w:pStyle w:val="ListParagraph"/>
        <w:numPr>
          <w:ilvl w:val="0"/>
          <w:numId w:val="4"/>
        </w:numPr>
        <w:spacing w:after="200" w:line="276" w:lineRule="auto"/>
      </w:pPr>
      <w:r>
        <w:t xml:space="preserve">Explore threats to the quality of visitor experiences, soil, water, wildlife, vegetation, and </w:t>
      </w:r>
      <w:r w:rsidR="00836CB0">
        <w:t>night sky/</w:t>
      </w:r>
      <w:r>
        <w:t>soundscape</w:t>
      </w:r>
      <w:r w:rsidR="00836CB0">
        <w:t xml:space="preserve"> </w:t>
      </w:r>
      <w:r w:rsidR="009A4FE6">
        <w:t>resources</w:t>
      </w:r>
      <w:r>
        <w:t>.</w:t>
      </w:r>
    </w:p>
    <w:p w14:paraId="008BEBFD" w14:textId="46E5635F" w:rsidR="00505496" w:rsidRDefault="00505496" w:rsidP="00505496">
      <w:pPr>
        <w:pStyle w:val="ListParagraph"/>
        <w:numPr>
          <w:ilvl w:val="0"/>
          <w:numId w:val="4"/>
        </w:numPr>
        <w:spacing w:after="200" w:line="276" w:lineRule="auto"/>
      </w:pPr>
      <w:r>
        <w:t xml:space="preserve">Explore in detail </w:t>
      </w:r>
      <w:r w:rsidR="005679C2">
        <w:t xml:space="preserve">the practical outcomes of </w:t>
      </w:r>
      <w:r>
        <w:t>effective management frameworks and their principles and practices to protect visitor experiences, cultural resources, and natural resources.</w:t>
      </w:r>
    </w:p>
    <w:p w14:paraId="12E8EBAE" w14:textId="39B64BF4" w:rsidR="00505496" w:rsidRDefault="00505496" w:rsidP="00505496">
      <w:pPr>
        <w:pStyle w:val="ListParagraph"/>
        <w:numPr>
          <w:ilvl w:val="0"/>
          <w:numId w:val="4"/>
        </w:numPr>
        <w:spacing w:after="200" w:line="276" w:lineRule="auto"/>
      </w:pPr>
      <w:r>
        <w:lastRenderedPageBreak/>
        <w:t>Introduce a variety of contemporary park and wildland management issues and settings</w:t>
      </w:r>
      <w:r w:rsidR="000D3D9D">
        <w:t>.</w:t>
      </w:r>
    </w:p>
    <w:p w14:paraId="218CA0B7" w14:textId="4C1D3BE4" w:rsidR="000D3D9D" w:rsidRDefault="000D3D9D" w:rsidP="00505496">
      <w:pPr>
        <w:pStyle w:val="ListParagraph"/>
        <w:numPr>
          <w:ilvl w:val="0"/>
          <w:numId w:val="4"/>
        </w:numPr>
        <w:spacing w:after="200" w:line="276" w:lineRule="auto"/>
      </w:pPr>
      <w:r>
        <w:t xml:space="preserve">Acquire and use a variety of backcountry survival, navigation/orienteering, </w:t>
      </w:r>
      <w:r w:rsidR="00FB4EE9">
        <w:t>resource inventorying and monitoring /</w:t>
      </w:r>
      <w:r>
        <w:t xml:space="preserve"> surveying, Leave No Trace, and related knowledges, skills, and abilities.</w:t>
      </w:r>
    </w:p>
    <w:p w14:paraId="5508AF6B" w14:textId="755B435F" w:rsidR="006B3ED9" w:rsidRDefault="00505496" w:rsidP="00FB4EE9">
      <w:r w:rsidRPr="00436CCD">
        <w:rPr>
          <w:rStyle w:val="Heading2Char"/>
        </w:rPr>
        <w:t>Required Course Materials</w:t>
      </w:r>
      <w:r w:rsidR="005679C2">
        <w:t xml:space="preserve">: </w:t>
      </w:r>
      <w:r w:rsidR="00FB4EE9">
        <w:t>No textbooks are used in this course.</w:t>
      </w:r>
    </w:p>
    <w:p w14:paraId="4E94138E" w14:textId="77777777" w:rsidR="00505496" w:rsidRPr="00E0197E" w:rsidRDefault="00505496" w:rsidP="00505496">
      <w:pPr>
        <w:pStyle w:val="Heading3"/>
      </w:pPr>
      <w:r>
        <w:t>Supplemental Texts:</w:t>
      </w:r>
    </w:p>
    <w:p w14:paraId="21BF12EB" w14:textId="77777777" w:rsidR="00505496" w:rsidRDefault="00505496" w:rsidP="00505496">
      <w:r>
        <w:t xml:space="preserve">Additional course materials will be posted: </w:t>
      </w:r>
    </w:p>
    <w:p w14:paraId="3A457D2A" w14:textId="77777777" w:rsidR="00505496" w:rsidRPr="006200D5" w:rsidRDefault="008F3035" w:rsidP="00505496">
      <w:pPr>
        <w:pStyle w:val="ListParagraph"/>
        <w:numPr>
          <w:ilvl w:val="0"/>
          <w:numId w:val="5"/>
        </w:numPr>
        <w:spacing w:after="200" w:line="276" w:lineRule="auto"/>
      </w:pPr>
      <w:hyperlink r:id="rId8" w:history="1">
        <w:r w:rsidR="00505496" w:rsidRPr="006200D5">
          <w:rPr>
            <w:rStyle w:val="Hyperlink"/>
          </w:rPr>
          <w:t>http://Logan-Park.org/for-students/</w:t>
        </w:r>
      </w:hyperlink>
      <w:r w:rsidR="00505496" w:rsidRPr="006200D5">
        <w:t xml:space="preserve"> </w:t>
      </w:r>
    </w:p>
    <w:p w14:paraId="16DF8C27" w14:textId="77777777" w:rsidR="00505496" w:rsidRPr="006200D5" w:rsidRDefault="008F3035" w:rsidP="00505496">
      <w:pPr>
        <w:pStyle w:val="ListParagraph"/>
        <w:numPr>
          <w:ilvl w:val="0"/>
          <w:numId w:val="5"/>
        </w:numPr>
        <w:spacing w:after="200" w:line="276" w:lineRule="auto"/>
      </w:pPr>
      <w:hyperlink r:id="rId9" w:history="1">
        <w:r w:rsidR="00505496" w:rsidRPr="006200D5">
          <w:rPr>
            <w:rStyle w:val="Hyperlink"/>
          </w:rPr>
          <w:t>http://online.siu.edu/</w:t>
        </w:r>
      </w:hyperlink>
    </w:p>
    <w:p w14:paraId="19106A1E" w14:textId="77777777" w:rsidR="00505496" w:rsidRDefault="00505496" w:rsidP="00505496">
      <w:pPr>
        <w:pStyle w:val="ListParagraph"/>
        <w:numPr>
          <w:ilvl w:val="0"/>
          <w:numId w:val="5"/>
        </w:numPr>
        <w:spacing w:after="200" w:line="276" w:lineRule="auto"/>
      </w:pPr>
      <w:r>
        <w:t>Morris Library E-Reserve</w:t>
      </w:r>
    </w:p>
    <w:p w14:paraId="25C3D259" w14:textId="53CDE635" w:rsidR="00505496" w:rsidRDefault="00505496" w:rsidP="00505496">
      <w:pPr>
        <w:pStyle w:val="ListParagraph"/>
        <w:numPr>
          <w:ilvl w:val="0"/>
          <w:numId w:val="5"/>
        </w:numPr>
        <w:spacing w:after="200" w:line="276" w:lineRule="auto"/>
      </w:pPr>
      <w:r>
        <w:t xml:space="preserve">Forestry Reading Room Ag 190A </w:t>
      </w:r>
    </w:p>
    <w:p w14:paraId="1D055FEA" w14:textId="77777777" w:rsidR="00A9383A" w:rsidRDefault="00A9383A" w:rsidP="00A9383A">
      <w:pPr>
        <w:spacing w:after="200" w:line="276" w:lineRule="auto"/>
      </w:pPr>
    </w:p>
    <w:p w14:paraId="646964D1" w14:textId="1F95C1F1" w:rsidR="00505496" w:rsidRDefault="00505496" w:rsidP="00505496">
      <w:pPr>
        <w:rPr>
          <w:i/>
        </w:rPr>
      </w:pPr>
      <w:r w:rsidRPr="00EA4F05">
        <w:rPr>
          <w:rStyle w:val="Heading2Char"/>
        </w:rPr>
        <w:t>The Grading System</w:t>
      </w:r>
      <w:r w:rsidR="005679C2">
        <w:t xml:space="preserve"> </w:t>
      </w:r>
      <w:r>
        <w:t>is a weighted average of participation, quizzes, exams, and laboratory assignments.  Each of these four components of the course is worth 25% of your grade.  Grades will not be curved.  Due to the need to finalize gra</w:t>
      </w:r>
      <w:r w:rsidR="005679C2">
        <w:t>des at the close of the trip</w:t>
      </w:r>
      <w:r>
        <w:t xml:space="preserve">, </w:t>
      </w:r>
      <w:r w:rsidRPr="00EA4F05">
        <w:rPr>
          <w:i/>
        </w:rPr>
        <w:t>late assignments will not be accepted at all after the due date of the final exam.</w:t>
      </w:r>
    </w:p>
    <w:p w14:paraId="0AFF7F7F" w14:textId="77777777" w:rsidR="003D7AD6" w:rsidRPr="00EA4F05" w:rsidRDefault="003D7AD6" w:rsidP="00505496">
      <w:pPr>
        <w:rPr>
          <w:i/>
        </w:rPr>
      </w:pPr>
    </w:p>
    <w:tbl>
      <w:tblPr>
        <w:tblStyle w:val="TableGrid"/>
        <w:tblW w:w="9704" w:type="dxa"/>
        <w:tblLook w:val="04A0" w:firstRow="1" w:lastRow="0" w:firstColumn="1" w:lastColumn="0" w:noHBand="0" w:noVBand="1"/>
      </w:tblPr>
      <w:tblGrid>
        <w:gridCol w:w="461"/>
        <w:gridCol w:w="1595"/>
        <w:gridCol w:w="7648"/>
      </w:tblGrid>
      <w:tr w:rsidR="00505496" w14:paraId="2508FC75" w14:textId="77777777" w:rsidTr="00505496">
        <w:tc>
          <w:tcPr>
            <w:tcW w:w="461" w:type="dxa"/>
          </w:tcPr>
          <w:p w14:paraId="3A4D8084" w14:textId="77777777" w:rsidR="00505496" w:rsidRDefault="00505496" w:rsidP="00505496">
            <w:r>
              <w:t>A</w:t>
            </w:r>
          </w:p>
        </w:tc>
        <w:tc>
          <w:tcPr>
            <w:tcW w:w="1595" w:type="dxa"/>
          </w:tcPr>
          <w:p w14:paraId="4A481295" w14:textId="77777777" w:rsidR="00505496" w:rsidRDefault="00505496" w:rsidP="00505496">
            <w:r>
              <w:t>90 – 100%</w:t>
            </w:r>
          </w:p>
        </w:tc>
        <w:tc>
          <w:tcPr>
            <w:tcW w:w="7648" w:type="dxa"/>
          </w:tcPr>
          <w:p w14:paraId="49FDB4AC" w14:textId="77777777" w:rsidR="00505496" w:rsidRDefault="00505496" w:rsidP="00505496">
            <w:r>
              <w:t>Demonstrated mastery of course material and applications, critical thinking, preparedness</w:t>
            </w:r>
          </w:p>
        </w:tc>
      </w:tr>
      <w:tr w:rsidR="00505496" w14:paraId="4155E5B7" w14:textId="77777777" w:rsidTr="00505496">
        <w:tc>
          <w:tcPr>
            <w:tcW w:w="461" w:type="dxa"/>
          </w:tcPr>
          <w:p w14:paraId="64C9E367" w14:textId="77777777" w:rsidR="00505496" w:rsidRDefault="00505496" w:rsidP="00505496">
            <w:r>
              <w:t>B</w:t>
            </w:r>
          </w:p>
        </w:tc>
        <w:tc>
          <w:tcPr>
            <w:tcW w:w="1595" w:type="dxa"/>
          </w:tcPr>
          <w:p w14:paraId="3025CA86" w14:textId="77777777" w:rsidR="00505496" w:rsidRDefault="00505496" w:rsidP="00505496">
            <w:r>
              <w:t>80 – 89%</w:t>
            </w:r>
          </w:p>
        </w:tc>
        <w:tc>
          <w:tcPr>
            <w:tcW w:w="7648" w:type="dxa"/>
          </w:tcPr>
          <w:p w14:paraId="34D743EF" w14:textId="77777777" w:rsidR="00505496" w:rsidRDefault="00505496" w:rsidP="00505496">
            <w:r>
              <w:t>Demonstrated above average proficiency, few errors in content</w:t>
            </w:r>
          </w:p>
        </w:tc>
      </w:tr>
      <w:tr w:rsidR="00505496" w14:paraId="641D43DA" w14:textId="77777777" w:rsidTr="00505496">
        <w:tc>
          <w:tcPr>
            <w:tcW w:w="461" w:type="dxa"/>
          </w:tcPr>
          <w:p w14:paraId="175A78AC" w14:textId="77777777" w:rsidR="00505496" w:rsidRDefault="00505496" w:rsidP="00505496">
            <w:r>
              <w:t>C</w:t>
            </w:r>
          </w:p>
        </w:tc>
        <w:tc>
          <w:tcPr>
            <w:tcW w:w="1595" w:type="dxa"/>
          </w:tcPr>
          <w:p w14:paraId="04D41423" w14:textId="77777777" w:rsidR="00505496" w:rsidRDefault="00505496" w:rsidP="00505496">
            <w:r>
              <w:t>70 – 79%</w:t>
            </w:r>
          </w:p>
        </w:tc>
        <w:tc>
          <w:tcPr>
            <w:tcW w:w="7648" w:type="dxa"/>
          </w:tcPr>
          <w:p w14:paraId="5715384A" w14:textId="77777777" w:rsidR="00505496" w:rsidRDefault="00505496" w:rsidP="00505496">
            <w:r>
              <w:t>Demonstrated average or below average proficiency, errors in content are common</w:t>
            </w:r>
          </w:p>
        </w:tc>
      </w:tr>
      <w:tr w:rsidR="00505496" w14:paraId="41486DD3" w14:textId="77777777" w:rsidTr="00505496">
        <w:tc>
          <w:tcPr>
            <w:tcW w:w="461" w:type="dxa"/>
          </w:tcPr>
          <w:p w14:paraId="51C0DB49" w14:textId="77777777" w:rsidR="00505496" w:rsidRDefault="00505496" w:rsidP="00505496">
            <w:r>
              <w:t>D</w:t>
            </w:r>
          </w:p>
        </w:tc>
        <w:tc>
          <w:tcPr>
            <w:tcW w:w="1595" w:type="dxa"/>
          </w:tcPr>
          <w:p w14:paraId="6EA9583B" w14:textId="77777777" w:rsidR="00505496" w:rsidRDefault="00505496" w:rsidP="00505496">
            <w:r>
              <w:t>60 – 69%</w:t>
            </w:r>
          </w:p>
        </w:tc>
        <w:tc>
          <w:tcPr>
            <w:tcW w:w="7648" w:type="dxa"/>
          </w:tcPr>
          <w:p w14:paraId="71AAD208" w14:textId="77777777" w:rsidR="00505496" w:rsidRDefault="00505496" w:rsidP="00505496">
            <w:r>
              <w:t>Demonstrated poor proficiency, errors in content are numerous</w:t>
            </w:r>
          </w:p>
        </w:tc>
      </w:tr>
      <w:tr w:rsidR="00505496" w14:paraId="2379677D" w14:textId="77777777" w:rsidTr="00505496">
        <w:tc>
          <w:tcPr>
            <w:tcW w:w="461" w:type="dxa"/>
          </w:tcPr>
          <w:p w14:paraId="12AA074E" w14:textId="77777777" w:rsidR="00505496" w:rsidRDefault="00505496" w:rsidP="00505496">
            <w:r>
              <w:t>F</w:t>
            </w:r>
          </w:p>
        </w:tc>
        <w:tc>
          <w:tcPr>
            <w:tcW w:w="1595" w:type="dxa"/>
          </w:tcPr>
          <w:p w14:paraId="1FE6F209" w14:textId="77777777" w:rsidR="00505496" w:rsidRDefault="00505496" w:rsidP="00505496">
            <w:r>
              <w:t xml:space="preserve">59 and lower  </w:t>
            </w:r>
          </w:p>
        </w:tc>
        <w:tc>
          <w:tcPr>
            <w:tcW w:w="7648" w:type="dxa"/>
          </w:tcPr>
          <w:p w14:paraId="79E00DAC" w14:textId="77777777" w:rsidR="00505496" w:rsidRDefault="00505496" w:rsidP="00505496">
            <w:r>
              <w:t>Unacceptable grasp of course material and applications</w:t>
            </w:r>
          </w:p>
        </w:tc>
      </w:tr>
    </w:tbl>
    <w:p w14:paraId="0383DE63" w14:textId="77777777" w:rsidR="00505496" w:rsidRPr="006525EA" w:rsidRDefault="00505496" w:rsidP="00505496">
      <w:r>
        <w:t xml:space="preserve"> </w:t>
      </w:r>
    </w:p>
    <w:p w14:paraId="74F72360" w14:textId="367DD824" w:rsidR="00505496" w:rsidRDefault="00505496" w:rsidP="00505496">
      <w:r w:rsidRPr="00846C08">
        <w:rPr>
          <w:rStyle w:val="Heading2Char"/>
        </w:rPr>
        <w:t>Participation</w:t>
      </w:r>
      <w:r>
        <w:t xml:space="preserve"> is, for many students, the secret to doing well in this course.  Active, engaged learning requires participation.  You are expected to attend and contribute to field trip</w:t>
      </w:r>
      <w:r w:rsidR="005679C2">
        <w:t xml:space="preserve"> </w:t>
      </w:r>
      <w:r>
        <w:t xml:space="preserve">discussions.  You are responsible for course materials covered during missed lectures. Also, you are responsible for making </w:t>
      </w:r>
      <w:r w:rsidRPr="0073113B">
        <w:rPr>
          <w:u w:val="single"/>
        </w:rPr>
        <w:t>prior</w:t>
      </w:r>
      <w:r>
        <w:t xml:space="preserve"> arrangements with me in the event that you must miss a class or laboratory session.</w:t>
      </w:r>
    </w:p>
    <w:p w14:paraId="14D9A370" w14:textId="77777777" w:rsidR="005679C2" w:rsidRDefault="005679C2" w:rsidP="00505496"/>
    <w:p w14:paraId="13F77870" w14:textId="22935370" w:rsidR="00505496" w:rsidRDefault="00505496" w:rsidP="00505496">
      <w:r w:rsidRPr="0045061E">
        <w:rPr>
          <w:rStyle w:val="Heading2Char"/>
        </w:rPr>
        <w:t>Quizzes</w:t>
      </w:r>
      <w:r w:rsidR="00917C59">
        <w:rPr>
          <w:rStyle w:val="Heading2Char"/>
        </w:rPr>
        <w:t xml:space="preserve">, </w:t>
      </w:r>
      <w:r w:rsidR="00917C59" w:rsidRPr="00917C59">
        <w:rPr>
          <w:rStyle w:val="Heading2Char"/>
          <w:rFonts w:asciiTheme="minorHAnsi" w:hAnsiTheme="minorHAnsi"/>
          <w:b w:val="0"/>
          <w:bCs w:val="0"/>
        </w:rPr>
        <w:t>mostly in practicum format,</w:t>
      </w:r>
      <w:r>
        <w:t xml:space="preserve"> </w:t>
      </w:r>
      <w:r w:rsidRPr="0045061E">
        <w:t xml:space="preserve">will be given during the course of the semester.  They are opportunities for you to demonstrate your close familiarity with the assigned </w:t>
      </w:r>
      <w:r w:rsidR="00917C59">
        <w:t>skills, techniques, weather, terrain, wildlife and other situations we’ll encounter</w:t>
      </w:r>
      <w:r w:rsidRPr="0045061E">
        <w:t xml:space="preserve">.  Quizzes may be unannounced and will be given during </w:t>
      </w:r>
      <w:r w:rsidR="00D8021C">
        <w:t>field</w:t>
      </w:r>
      <w:r w:rsidRPr="0045061E">
        <w:t xml:space="preserve"> laboratory sessions.  Questions will mostly be in </w:t>
      </w:r>
      <w:r w:rsidR="00917C59">
        <w:t xml:space="preserve">demonstration, </w:t>
      </w:r>
      <w:r w:rsidRPr="0045061E">
        <w:t xml:space="preserve">true/false, multiple choice, short answer, matching, or fill-in-the-blank format. </w:t>
      </w:r>
    </w:p>
    <w:p w14:paraId="4384F18C" w14:textId="77777777" w:rsidR="005679C2" w:rsidRDefault="005679C2" w:rsidP="00505496"/>
    <w:p w14:paraId="72E57019" w14:textId="3449DC17" w:rsidR="00505496" w:rsidRDefault="00505496" w:rsidP="005679C2">
      <w:pPr>
        <w:rPr>
          <w:rStyle w:val="Heading2Char"/>
        </w:rPr>
      </w:pPr>
      <w:r w:rsidRPr="00AB27D3">
        <w:rPr>
          <w:rStyle w:val="Heading2Char"/>
        </w:rPr>
        <w:lastRenderedPageBreak/>
        <w:t>Final Exam</w:t>
      </w:r>
      <w:r w:rsidR="00FB4EE9">
        <w:t>: This course does not use a discrete final exam.  Keep a detailed ‘field’ journal instead.  You’ll turn this in at the end of the course for grading.</w:t>
      </w:r>
    </w:p>
    <w:p w14:paraId="3A23BEBC" w14:textId="77777777" w:rsidR="006B3ED9" w:rsidRDefault="006B3ED9" w:rsidP="00505496"/>
    <w:p w14:paraId="0E30E925" w14:textId="77777777" w:rsidR="00505496" w:rsidRDefault="00505496" w:rsidP="00505496">
      <w:r w:rsidRPr="00C1374E">
        <w:rPr>
          <w:rStyle w:val="Heading2Char"/>
        </w:rPr>
        <w:t>Ethics</w:t>
      </w:r>
      <w:r>
        <w:t xml:space="preserve"> matter in this class.  </w:t>
      </w:r>
      <w:r w:rsidRPr="00864BE7">
        <w:rPr>
          <w:b/>
        </w:rPr>
        <w:t>You are expected to understand and follow university codes of ethics</w:t>
      </w:r>
      <w:r>
        <w:t xml:space="preserve">.  Your work must be your own; anywhere you utilize the ideas of others, proper and clear credit must be given.  Plagiarism is a </w:t>
      </w:r>
      <w:r w:rsidRPr="00843A37">
        <w:rPr>
          <w:u w:val="single"/>
        </w:rPr>
        <w:t>serious offense</w:t>
      </w:r>
      <w:r>
        <w:t xml:space="preserve"> and usually involves receiving a grade of “F” for the course, in addition to other punishments.   Group work must be evenly distributed among group members.  If you are unclear at any time on what to do or not to do for this course with regard to ethical practices, please discuss it with me as soon as possible.  </w:t>
      </w:r>
    </w:p>
    <w:p w14:paraId="056CF8FA" w14:textId="77777777" w:rsidR="00505496" w:rsidRDefault="00505496" w:rsidP="00505496">
      <w:r>
        <w:t xml:space="preserve">Share notes with each other, form study groups (hint: you’ll perform better in this class!), discuss this class over lunch with a classmate—but </w:t>
      </w:r>
      <w:r w:rsidRPr="00B217D4">
        <w:rPr>
          <w:i/>
          <w:u w:val="single"/>
        </w:rPr>
        <w:t>everything you turn in for this class must be your individual work</w:t>
      </w:r>
      <w:r>
        <w:t>.</w:t>
      </w:r>
    </w:p>
    <w:p w14:paraId="5B478B7B" w14:textId="77777777" w:rsidR="006B3ED9" w:rsidRDefault="006B3ED9" w:rsidP="00505496"/>
    <w:p w14:paraId="40983BB4" w14:textId="4D5501B4" w:rsidR="00505496" w:rsidRDefault="00505496" w:rsidP="00505496">
      <w:r w:rsidRPr="00C1374E">
        <w:rPr>
          <w:rStyle w:val="Heading2Char"/>
        </w:rPr>
        <w:t>Professionalism</w:t>
      </w:r>
      <w:r w:rsidRPr="00C1374E">
        <w:t xml:space="preserve"> is a key skill</w:t>
      </w:r>
      <w:r>
        <w:t>set</w:t>
      </w:r>
      <w:r w:rsidRPr="00C1374E">
        <w:t xml:space="preserve"> for you in the workplace, so this course is</w:t>
      </w:r>
      <w:r w:rsidRPr="007000DA">
        <w:rPr>
          <w:b/>
        </w:rPr>
        <w:t xml:space="preserve"> designed for senior-level scholars and you will be treated as such</w:t>
      </w:r>
      <w:r>
        <w:t>.  Ultimately, you are responsible for your education.  No make-up work or exam is provided for unexcused absences.  Documentation is required for unexpected personal emergencie</w:t>
      </w:r>
      <w:r w:rsidR="006B3ED9">
        <w:t>s.  Graduate students taking 422C</w:t>
      </w:r>
      <w:r>
        <w:t xml:space="preserve"> for graduate credit will be expected to take a leadership role in activities and field trips.</w:t>
      </w:r>
    </w:p>
    <w:p w14:paraId="7C3C12C4" w14:textId="77777777" w:rsidR="006B3ED9" w:rsidRDefault="006B3ED9" w:rsidP="00505496"/>
    <w:p w14:paraId="2B373AAA" w14:textId="139F4D7F" w:rsidR="00505496" w:rsidRDefault="00505496" w:rsidP="00505496">
      <w:r w:rsidRPr="00436CCD">
        <w:rPr>
          <w:rStyle w:val="Heading2Char"/>
        </w:rPr>
        <w:t>Large-scale emergencies</w:t>
      </w:r>
      <w:r>
        <w:t xml:space="preserve"> happen.  </w:t>
      </w:r>
      <w:r w:rsidR="00FB4EE9">
        <w:t xml:space="preserve">Like COVID-19… </w:t>
      </w:r>
      <w:r w:rsidRPr="009255B0">
        <w:t xml:space="preserve">Southern Illinois University Carbondale is committed to providing a safe and healthy environment for study and work.  Because some health and safety circumstances are beyond our control, we ask that you become familiar with the SIUC Emergent Response Plan and Building Emergency Response Team (BERT) program.  Emergency response information is available on posters in buildings on campus, available on the BERT’s website at </w:t>
      </w:r>
      <w:r w:rsidRPr="00EE42E7">
        <w:t>www.bert.siu.edu</w:t>
      </w:r>
      <w:r w:rsidRPr="009255B0">
        <w:t xml:space="preserve">, Department of Public Safety’s website at </w:t>
      </w:r>
      <w:r w:rsidRPr="00EE42E7">
        <w:t>www.dsp.siu.edu</w:t>
      </w:r>
      <w:r w:rsidRPr="009255B0">
        <w:t xml:space="preserve"> (disaster drop down) and in the Emergency Response Guidelines pamphlet.  Know how to res</w:t>
      </w:r>
      <w:r>
        <w:t>pond to each type of emergency.</w:t>
      </w:r>
    </w:p>
    <w:p w14:paraId="27A8D4A7" w14:textId="77777777" w:rsidR="006B3ED9" w:rsidRPr="009255B0" w:rsidRDefault="006B3ED9" w:rsidP="00505496"/>
    <w:p w14:paraId="00D2502C" w14:textId="2EF10199" w:rsidR="00505496" w:rsidRDefault="00505496" w:rsidP="00505496">
      <w:r w:rsidRPr="009255B0">
        <w:t xml:space="preserve">Instructors will provide guidance and direction to students in the classroom in the event of an emergency affecting your location.  </w:t>
      </w:r>
      <w:r w:rsidRPr="009255B0">
        <w:rPr>
          <w:b/>
        </w:rPr>
        <w:t>It is important that you follow these instructions and stay with your instructor during an evacuation or sheltering emergency.</w:t>
      </w:r>
      <w:r w:rsidRPr="009255B0">
        <w:t xml:space="preserve">  </w:t>
      </w:r>
    </w:p>
    <w:p w14:paraId="636FB3F0" w14:textId="77777777" w:rsidR="006B3ED9" w:rsidRPr="007000DA" w:rsidRDefault="006B3ED9" w:rsidP="00505496"/>
    <w:p w14:paraId="6784FA46" w14:textId="6ED711C3" w:rsidR="00505496" w:rsidRDefault="00505496" w:rsidP="00505496">
      <w:r w:rsidRPr="00C1374E">
        <w:rPr>
          <w:rStyle w:val="Heading2Char"/>
        </w:rPr>
        <w:t>Individualized learning or mobility needs</w:t>
      </w:r>
      <w:r w:rsidRPr="00AC6708">
        <w:t xml:space="preserve"> </w:t>
      </w:r>
      <w:r>
        <w:t xml:space="preserve">are accommodated in this course.  If this applies to you, </w:t>
      </w:r>
      <w:r w:rsidRPr="00AC6708">
        <w:t xml:space="preserve">arrange to meet with me </w:t>
      </w:r>
      <w:r>
        <w:t>confidentially as soon as possible &amp; work through the SIU system.</w:t>
      </w:r>
      <w:r w:rsidR="006B3ED9">
        <w:t xml:space="preserve"> </w:t>
      </w:r>
    </w:p>
    <w:p w14:paraId="4BD1551C" w14:textId="77777777" w:rsidR="00491C3E" w:rsidRDefault="00491C3E" w:rsidP="00505496"/>
    <w:p w14:paraId="1E568D40" w14:textId="77777777" w:rsidR="00E77BC8" w:rsidRDefault="00505496" w:rsidP="00E77BC8">
      <w:r w:rsidRPr="006200D5">
        <w:rPr>
          <w:rStyle w:val="Heading2Char"/>
        </w:rPr>
        <w:t>If the content of this course doesn’t assist you</w:t>
      </w:r>
      <w:r>
        <w:t xml:space="preserve"> in reaching your personal, career, and intellectual goals, you have until the dates listed at </w:t>
      </w:r>
      <w:r w:rsidR="00E77BC8">
        <w:t xml:space="preserve">the Registrar’s website </w:t>
      </w:r>
      <w:r>
        <w:t xml:space="preserve">to drop the course without penalty from the Bursar or Registrar. </w:t>
      </w:r>
    </w:p>
    <w:p w14:paraId="457B30EA" w14:textId="08FAF7E2" w:rsidR="00FB4EE9" w:rsidRDefault="00FB4EE9">
      <w:pPr>
        <w:rPr>
          <w:rFonts w:ascii="Trebuchet MS" w:eastAsia="Trebuchet MS" w:hAnsi="Trebuchet MS" w:cs="Trebuchet MS"/>
        </w:rPr>
      </w:pPr>
      <w:r>
        <w:rPr>
          <w:rFonts w:ascii="Trebuchet MS" w:eastAsia="Trebuchet MS" w:hAnsi="Trebuchet MS" w:cs="Trebuchet MS"/>
        </w:rPr>
        <w:br w:type="page"/>
      </w:r>
    </w:p>
    <w:p w14:paraId="04E62554" w14:textId="77777777" w:rsidR="00FB4EE9" w:rsidRPr="006B2100" w:rsidRDefault="00FB4EE9" w:rsidP="00FB4EE9">
      <w:pPr>
        <w:jc w:val="center"/>
        <w:rPr>
          <w:rFonts w:ascii="Times New Roman" w:eastAsia="Times New Roman" w:hAnsi="Times New Roman" w:cs="Times New Roman"/>
        </w:rPr>
      </w:pPr>
      <w:r w:rsidRPr="006B2100">
        <w:rPr>
          <w:rFonts w:ascii="Times New Roman" w:eastAsia="Times New Roman" w:hAnsi="Times New Roman" w:cs="Times New Roman"/>
          <w:b/>
          <w:bCs/>
          <w:color w:val="000000"/>
          <w:sz w:val="36"/>
          <w:szCs w:val="36"/>
        </w:rPr>
        <w:lastRenderedPageBreak/>
        <w:br/>
        <w:t>Forestry Recreation Camp 2020 </w:t>
      </w:r>
    </w:p>
    <w:p w14:paraId="0C32AC62" w14:textId="77777777" w:rsidR="00FB4EE9" w:rsidRDefault="00FB4EE9" w:rsidP="00FB4EE9">
      <w:pPr>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Draft </w:t>
      </w:r>
      <w:r w:rsidRPr="006B2100">
        <w:rPr>
          <w:rFonts w:ascii="Times New Roman" w:eastAsia="Times New Roman" w:hAnsi="Times New Roman" w:cs="Times New Roman"/>
          <w:b/>
          <w:bCs/>
          <w:color w:val="000000"/>
          <w:sz w:val="36"/>
          <w:szCs w:val="36"/>
        </w:rPr>
        <w:t>Curriculum List</w:t>
      </w:r>
    </w:p>
    <w:p w14:paraId="0F0BED2B" w14:textId="77777777" w:rsidR="00FB4EE9" w:rsidRDefault="00FB4EE9" w:rsidP="00FB4EE9">
      <w:pPr>
        <w:jc w:val="center"/>
        <w:rPr>
          <w:rFonts w:ascii="Times New Roman" w:eastAsia="Times New Roman" w:hAnsi="Times New Roman" w:cs="Times New Roman"/>
          <w:b/>
          <w:bCs/>
          <w:color w:val="000000"/>
          <w:sz w:val="36"/>
          <w:szCs w:val="36"/>
        </w:rPr>
      </w:pPr>
    </w:p>
    <w:p w14:paraId="57963BA0" w14:textId="3C2E21BF" w:rsidR="00FB4EE9" w:rsidRDefault="00FB4EE9" w:rsidP="00FB4EE9">
      <w:pPr>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&lt;&lt;THIS IS </w:t>
      </w:r>
      <w:r w:rsidR="00940092">
        <w:rPr>
          <w:rFonts w:ascii="Times New Roman" w:eastAsia="Times New Roman" w:hAnsi="Times New Roman" w:cs="Times New Roman"/>
          <w:b/>
          <w:bCs/>
          <w:color w:val="000000"/>
          <w:sz w:val="36"/>
          <w:szCs w:val="36"/>
        </w:rPr>
        <w:t>A DRAFT /</w:t>
      </w:r>
      <w:r>
        <w:rPr>
          <w:rFonts w:ascii="Times New Roman" w:eastAsia="Times New Roman" w:hAnsi="Times New Roman" w:cs="Times New Roman"/>
          <w:b/>
          <w:bCs/>
          <w:color w:val="000000"/>
          <w:sz w:val="36"/>
          <w:szCs w:val="36"/>
        </w:rPr>
        <w:t xml:space="preserve"> WORKING </w:t>
      </w:r>
      <w:r w:rsidR="00940092">
        <w:rPr>
          <w:rFonts w:ascii="Times New Roman" w:eastAsia="Times New Roman" w:hAnsi="Times New Roman" w:cs="Times New Roman"/>
          <w:b/>
          <w:bCs/>
          <w:color w:val="000000"/>
          <w:sz w:val="36"/>
          <w:szCs w:val="36"/>
        </w:rPr>
        <w:t>LIST</w:t>
      </w:r>
      <w:r>
        <w:rPr>
          <w:rFonts w:ascii="Times New Roman" w:eastAsia="Times New Roman" w:hAnsi="Times New Roman" w:cs="Times New Roman"/>
          <w:b/>
          <w:bCs/>
          <w:color w:val="000000"/>
          <w:sz w:val="36"/>
          <w:szCs w:val="36"/>
        </w:rPr>
        <w:t>&gt;&gt;</w:t>
      </w:r>
    </w:p>
    <w:p w14:paraId="397A3B06" w14:textId="50D17972" w:rsidR="00FB4EE9" w:rsidRDefault="00FB4EE9" w:rsidP="00FB4EE9">
      <w:pPr>
        <w:jc w:val="center"/>
        <w:rPr>
          <w:rFonts w:ascii="Times New Roman" w:eastAsia="Times New Roman" w:hAnsi="Times New Roman" w:cs="Times New Roman"/>
        </w:rPr>
      </w:pPr>
    </w:p>
    <w:p w14:paraId="0F2CFB2F" w14:textId="53AE46D4" w:rsidR="00940092" w:rsidRPr="006B2100" w:rsidRDefault="00940092" w:rsidP="00FB4EE9">
      <w:pPr>
        <w:jc w:val="center"/>
        <w:rPr>
          <w:rFonts w:ascii="Times New Roman" w:eastAsia="Times New Roman" w:hAnsi="Times New Roman" w:cs="Times New Roman"/>
        </w:rPr>
      </w:pPr>
      <w:hyperlink r:id="rId10" w:history="1">
        <w:r w:rsidRPr="00940092">
          <w:rPr>
            <w:rStyle w:val="Hyperlink"/>
            <w:rFonts w:ascii="Times New Roman" w:eastAsia="Times New Roman" w:hAnsi="Times New Roman" w:cs="Times New Roman"/>
          </w:rPr>
          <w:t>https://docs.google.com/document/d/1JK2xeBC3v7eeEXl52semhoN0s58HpCPDmY0EeG_xmKU/edit?usp=sharing</w:t>
        </w:r>
      </w:hyperlink>
    </w:p>
    <w:sectPr w:rsidR="00940092" w:rsidRPr="006B2100" w:rsidSect="00972901">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EE0F1" w14:textId="77777777" w:rsidR="008F3035" w:rsidRDefault="008F3035" w:rsidP="006B3ED9">
      <w:r>
        <w:separator/>
      </w:r>
    </w:p>
  </w:endnote>
  <w:endnote w:type="continuationSeparator" w:id="0">
    <w:p w14:paraId="68AAE026" w14:textId="77777777" w:rsidR="008F3035" w:rsidRDefault="008F3035" w:rsidP="006B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61F8" w14:textId="65FED4F1" w:rsidR="006B3ED9" w:rsidRDefault="006B3ED9">
    <w:pPr>
      <w:pStyle w:val="Footer"/>
      <w:pBdr>
        <w:top w:val="single" w:sz="24" w:space="5" w:color="9BBB59" w:themeColor="accent3"/>
      </w:pBdr>
      <w:jc w:val="right"/>
      <w:rPr>
        <w:i/>
        <w:iCs/>
        <w:color w:val="8C8C8C" w:themeColor="background1" w:themeShade="8C"/>
      </w:rPr>
    </w:pPr>
    <w:r>
      <w:rPr>
        <w:i/>
        <w:iCs/>
        <w:color w:val="8C8C8C" w:themeColor="background1" w:themeShade="8C"/>
      </w:rPr>
      <w:t>FOR 422C – Park and Wildland Management Camp</w:t>
    </w:r>
  </w:p>
  <w:p w14:paraId="6D462CA1" w14:textId="77777777" w:rsidR="006B3ED9" w:rsidRDefault="006B3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8A5D2" w14:textId="77777777" w:rsidR="008F3035" w:rsidRDefault="008F3035" w:rsidP="006B3ED9">
      <w:r>
        <w:separator/>
      </w:r>
    </w:p>
  </w:footnote>
  <w:footnote w:type="continuationSeparator" w:id="0">
    <w:p w14:paraId="588624F3" w14:textId="77777777" w:rsidR="008F3035" w:rsidRDefault="008F3035" w:rsidP="006B3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3CA6"/>
    <w:multiLevelType w:val="multilevel"/>
    <w:tmpl w:val="C0B45F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10613F"/>
    <w:multiLevelType w:val="multilevel"/>
    <w:tmpl w:val="DB4455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5BB078E"/>
    <w:multiLevelType w:val="hybridMultilevel"/>
    <w:tmpl w:val="EDE656FC"/>
    <w:lvl w:ilvl="0" w:tplc="E65E44A0">
      <w:start w:val="1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858DF"/>
    <w:multiLevelType w:val="hybridMultilevel"/>
    <w:tmpl w:val="5E08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D264D"/>
    <w:multiLevelType w:val="hybridMultilevel"/>
    <w:tmpl w:val="105E4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FF67CA"/>
    <w:multiLevelType w:val="hybridMultilevel"/>
    <w:tmpl w:val="12A48E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D45D2"/>
    <w:multiLevelType w:val="hybridMultilevel"/>
    <w:tmpl w:val="A000A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776E7"/>
    <w:multiLevelType w:val="multilevel"/>
    <w:tmpl w:val="A844D5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C37292C"/>
    <w:multiLevelType w:val="multilevel"/>
    <w:tmpl w:val="530ECF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E2B1550"/>
    <w:multiLevelType w:val="hybridMultilevel"/>
    <w:tmpl w:val="AAFC0EDA"/>
    <w:lvl w:ilvl="0" w:tplc="97AE7280">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F1CA7"/>
    <w:multiLevelType w:val="multilevel"/>
    <w:tmpl w:val="C30C1DA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2590379C"/>
    <w:multiLevelType w:val="hybridMultilevel"/>
    <w:tmpl w:val="174C4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569DF"/>
    <w:multiLevelType w:val="hybridMultilevel"/>
    <w:tmpl w:val="D3061D9A"/>
    <w:lvl w:ilvl="0" w:tplc="341214DE">
      <w:start w:val="2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36843"/>
    <w:multiLevelType w:val="multilevel"/>
    <w:tmpl w:val="3CCE25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D3039CB"/>
    <w:multiLevelType w:val="hybridMultilevel"/>
    <w:tmpl w:val="A210B8C0"/>
    <w:lvl w:ilvl="0" w:tplc="3198F4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4442F"/>
    <w:multiLevelType w:val="multilevel"/>
    <w:tmpl w:val="1E9E0E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5041BA2"/>
    <w:multiLevelType w:val="multilevel"/>
    <w:tmpl w:val="A664FD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63B3D91"/>
    <w:multiLevelType w:val="multilevel"/>
    <w:tmpl w:val="6AC472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76427A6"/>
    <w:multiLevelType w:val="hybridMultilevel"/>
    <w:tmpl w:val="75BE7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17E36"/>
    <w:multiLevelType w:val="hybridMultilevel"/>
    <w:tmpl w:val="4F8AED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F368A"/>
    <w:multiLevelType w:val="hybridMultilevel"/>
    <w:tmpl w:val="360A78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30482"/>
    <w:multiLevelType w:val="multilevel"/>
    <w:tmpl w:val="5A4A2D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3E626F85"/>
    <w:multiLevelType w:val="multilevel"/>
    <w:tmpl w:val="144E46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4463446E"/>
    <w:multiLevelType w:val="multilevel"/>
    <w:tmpl w:val="E64A42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47A95535"/>
    <w:multiLevelType w:val="hybridMultilevel"/>
    <w:tmpl w:val="17267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585F01"/>
    <w:multiLevelType w:val="hybridMultilevel"/>
    <w:tmpl w:val="061A5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D3420A"/>
    <w:multiLevelType w:val="hybridMultilevel"/>
    <w:tmpl w:val="970627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0A0D9D"/>
    <w:multiLevelType w:val="hybridMultilevel"/>
    <w:tmpl w:val="F840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C73CB"/>
    <w:multiLevelType w:val="hybridMultilevel"/>
    <w:tmpl w:val="2462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845A8"/>
    <w:multiLevelType w:val="multilevel"/>
    <w:tmpl w:val="17B84B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667A3162"/>
    <w:multiLevelType w:val="hybridMultilevel"/>
    <w:tmpl w:val="64EC1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4C3B39"/>
    <w:multiLevelType w:val="hybridMultilevel"/>
    <w:tmpl w:val="6FD48A48"/>
    <w:lvl w:ilvl="0" w:tplc="D8E8BB26">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E3F77"/>
    <w:multiLevelType w:val="multilevel"/>
    <w:tmpl w:val="03AE89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70F12BBF"/>
    <w:multiLevelType w:val="multilevel"/>
    <w:tmpl w:val="EF202A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718E1623"/>
    <w:multiLevelType w:val="multilevel"/>
    <w:tmpl w:val="E73A4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75784EA8"/>
    <w:multiLevelType w:val="hybridMultilevel"/>
    <w:tmpl w:val="AFE6928E"/>
    <w:lvl w:ilvl="0" w:tplc="D8E8BB26">
      <w:start w:val="2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3212D"/>
    <w:multiLevelType w:val="multilevel"/>
    <w:tmpl w:val="08085C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1"/>
  </w:num>
  <w:num w:numId="2">
    <w:abstractNumId w:val="28"/>
  </w:num>
  <w:num w:numId="3">
    <w:abstractNumId w:val="6"/>
  </w:num>
  <w:num w:numId="4">
    <w:abstractNumId w:val="3"/>
  </w:num>
  <w:num w:numId="5">
    <w:abstractNumId w:val="27"/>
  </w:num>
  <w:num w:numId="6">
    <w:abstractNumId w:val="25"/>
  </w:num>
  <w:num w:numId="7">
    <w:abstractNumId w:val="30"/>
  </w:num>
  <w:num w:numId="8">
    <w:abstractNumId w:val="18"/>
  </w:num>
  <w:num w:numId="9">
    <w:abstractNumId w:val="19"/>
  </w:num>
  <w:num w:numId="10">
    <w:abstractNumId w:val="20"/>
  </w:num>
  <w:num w:numId="11">
    <w:abstractNumId w:val="5"/>
  </w:num>
  <w:num w:numId="12">
    <w:abstractNumId w:val="2"/>
  </w:num>
  <w:num w:numId="13">
    <w:abstractNumId w:val="31"/>
  </w:num>
  <w:num w:numId="14">
    <w:abstractNumId w:val="35"/>
  </w:num>
  <w:num w:numId="15">
    <w:abstractNumId w:val="12"/>
  </w:num>
  <w:num w:numId="16">
    <w:abstractNumId w:val="26"/>
  </w:num>
  <w:num w:numId="17">
    <w:abstractNumId w:val="24"/>
  </w:num>
  <w:num w:numId="18">
    <w:abstractNumId w:val="14"/>
  </w:num>
  <w:num w:numId="19">
    <w:abstractNumId w:val="4"/>
  </w:num>
  <w:num w:numId="20">
    <w:abstractNumId w:val="9"/>
  </w:num>
  <w:num w:numId="21">
    <w:abstractNumId w:val="7"/>
  </w:num>
  <w:num w:numId="22">
    <w:abstractNumId w:val="33"/>
  </w:num>
  <w:num w:numId="23">
    <w:abstractNumId w:val="0"/>
  </w:num>
  <w:num w:numId="24">
    <w:abstractNumId w:val="10"/>
  </w:num>
  <w:num w:numId="25">
    <w:abstractNumId w:val="8"/>
  </w:num>
  <w:num w:numId="26">
    <w:abstractNumId w:val="17"/>
  </w:num>
  <w:num w:numId="27">
    <w:abstractNumId w:val="1"/>
  </w:num>
  <w:num w:numId="28">
    <w:abstractNumId w:val="15"/>
  </w:num>
  <w:num w:numId="29">
    <w:abstractNumId w:val="13"/>
  </w:num>
  <w:num w:numId="30">
    <w:abstractNumId w:val="29"/>
  </w:num>
  <w:num w:numId="31">
    <w:abstractNumId w:val="34"/>
  </w:num>
  <w:num w:numId="32">
    <w:abstractNumId w:val="22"/>
  </w:num>
  <w:num w:numId="33">
    <w:abstractNumId w:val="23"/>
  </w:num>
  <w:num w:numId="34">
    <w:abstractNumId w:val="32"/>
  </w:num>
  <w:num w:numId="35">
    <w:abstractNumId w:val="16"/>
  </w:num>
  <w:num w:numId="36">
    <w:abstractNumId w:val="2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25"/>
    <w:rsid w:val="00000CAA"/>
    <w:rsid w:val="00037C9A"/>
    <w:rsid w:val="00065C5E"/>
    <w:rsid w:val="00094F25"/>
    <w:rsid w:val="000D3D9D"/>
    <w:rsid w:val="0010797B"/>
    <w:rsid w:val="00154C5E"/>
    <w:rsid w:val="001A527C"/>
    <w:rsid w:val="002F340B"/>
    <w:rsid w:val="002F59C6"/>
    <w:rsid w:val="003066F2"/>
    <w:rsid w:val="003725F0"/>
    <w:rsid w:val="00392D1C"/>
    <w:rsid w:val="003C21D9"/>
    <w:rsid w:val="003D7AD6"/>
    <w:rsid w:val="00420424"/>
    <w:rsid w:val="00437BA8"/>
    <w:rsid w:val="004618E1"/>
    <w:rsid w:val="00480AC2"/>
    <w:rsid w:val="00491C3E"/>
    <w:rsid w:val="004B3E6B"/>
    <w:rsid w:val="00505496"/>
    <w:rsid w:val="005679C2"/>
    <w:rsid w:val="006B3ED9"/>
    <w:rsid w:val="007621E6"/>
    <w:rsid w:val="00836CB0"/>
    <w:rsid w:val="008E30BE"/>
    <w:rsid w:val="008F3035"/>
    <w:rsid w:val="00907481"/>
    <w:rsid w:val="00917C59"/>
    <w:rsid w:val="00940092"/>
    <w:rsid w:val="00972901"/>
    <w:rsid w:val="009838DB"/>
    <w:rsid w:val="009A4FE6"/>
    <w:rsid w:val="009B5155"/>
    <w:rsid w:val="00A71AD2"/>
    <w:rsid w:val="00A9383A"/>
    <w:rsid w:val="00AF102B"/>
    <w:rsid w:val="00B26761"/>
    <w:rsid w:val="00C72936"/>
    <w:rsid w:val="00D005FC"/>
    <w:rsid w:val="00D169B7"/>
    <w:rsid w:val="00D200F7"/>
    <w:rsid w:val="00D270E0"/>
    <w:rsid w:val="00D8021C"/>
    <w:rsid w:val="00E200C6"/>
    <w:rsid w:val="00E46751"/>
    <w:rsid w:val="00E77BC8"/>
    <w:rsid w:val="00F31CC2"/>
    <w:rsid w:val="00F5290F"/>
    <w:rsid w:val="00FB4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F137A"/>
  <w14:defaultImageDpi w14:val="300"/>
  <w15:docId w15:val="{E5DCD2B4-78AF-C44D-9942-AA7044AE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505496"/>
    <w:pPr>
      <w:spacing w:before="480" w:line="276" w:lineRule="auto"/>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3"/>
    <w:unhideWhenUsed/>
    <w:qFormat/>
    <w:rsid w:val="00505496"/>
    <w:pPr>
      <w:spacing w:before="200" w:line="276" w:lineRule="auto"/>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4"/>
    <w:unhideWhenUsed/>
    <w:qFormat/>
    <w:rsid w:val="00505496"/>
    <w:pPr>
      <w:spacing w:before="200" w:line="271" w:lineRule="auto"/>
      <w:outlineLvl w:val="2"/>
    </w:pPr>
    <w:rPr>
      <w:rFonts w:asciiTheme="majorHAnsi" w:eastAsiaTheme="majorEastAsia" w:hAnsiTheme="majorHAnsi" w:cstheme="majorBidi"/>
      <w:b/>
      <w:bCs/>
      <w:sz w:val="22"/>
      <w:szCs w:val="22"/>
      <w:lang w:bidi="en-US"/>
    </w:rPr>
  </w:style>
  <w:style w:type="paragraph" w:styleId="Heading5">
    <w:name w:val="heading 5"/>
    <w:aliases w:val="Table Title"/>
    <w:basedOn w:val="Normal"/>
    <w:next w:val="Normal"/>
    <w:link w:val="Heading5Char"/>
    <w:uiPriority w:val="9"/>
    <w:unhideWhenUsed/>
    <w:qFormat/>
    <w:rsid w:val="00437BA8"/>
    <w:pPr>
      <w:keepNext/>
      <w:keepLines/>
      <w:spacing w:before="200"/>
      <w:outlineLvl w:val="4"/>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Table Title Char"/>
    <w:basedOn w:val="DefaultParagraphFont"/>
    <w:link w:val="Heading5"/>
    <w:uiPriority w:val="9"/>
    <w:rsid w:val="00437BA8"/>
    <w:rPr>
      <w:rFonts w:asciiTheme="majorHAnsi" w:eastAsiaTheme="majorEastAsia" w:hAnsiTheme="majorHAnsi" w:cstheme="majorBidi"/>
      <w:b/>
      <w:color w:val="000000" w:themeColor="text1"/>
    </w:rPr>
  </w:style>
  <w:style w:type="paragraph" w:styleId="ListParagraph">
    <w:name w:val="List Paragraph"/>
    <w:basedOn w:val="Normal"/>
    <w:uiPriority w:val="34"/>
    <w:qFormat/>
    <w:rsid w:val="00094F25"/>
    <w:pPr>
      <w:ind w:left="720"/>
      <w:contextualSpacing/>
    </w:pPr>
  </w:style>
  <w:style w:type="paragraph" w:styleId="Title">
    <w:name w:val="Title"/>
    <w:basedOn w:val="Normal"/>
    <w:next w:val="Normal"/>
    <w:link w:val="TitleChar"/>
    <w:uiPriority w:val="10"/>
    <w:qFormat/>
    <w:rsid w:val="00094F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4F2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200C6"/>
    <w:rPr>
      <w:color w:val="0000FF" w:themeColor="hyperlink"/>
      <w:u w:val="single"/>
    </w:rPr>
  </w:style>
  <w:style w:type="character" w:customStyle="1" w:styleId="Heading1Char">
    <w:name w:val="Heading 1 Char"/>
    <w:basedOn w:val="DefaultParagraphFont"/>
    <w:link w:val="Heading1"/>
    <w:uiPriority w:val="2"/>
    <w:rsid w:val="00505496"/>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3"/>
    <w:rsid w:val="00505496"/>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4"/>
    <w:rsid w:val="00505496"/>
    <w:rPr>
      <w:rFonts w:asciiTheme="majorHAnsi" w:eastAsiaTheme="majorEastAsia" w:hAnsiTheme="majorHAnsi" w:cstheme="majorBidi"/>
      <w:b/>
      <w:bCs/>
      <w:sz w:val="22"/>
      <w:szCs w:val="22"/>
      <w:lang w:bidi="en-US"/>
    </w:rPr>
  </w:style>
  <w:style w:type="paragraph" w:styleId="NoSpacing">
    <w:name w:val="No Spacing"/>
    <w:basedOn w:val="Normal"/>
    <w:uiPriority w:val="1"/>
    <w:qFormat/>
    <w:rsid w:val="00505496"/>
    <w:rPr>
      <w:sz w:val="22"/>
      <w:szCs w:val="22"/>
      <w:lang w:bidi="en-US"/>
    </w:rPr>
  </w:style>
  <w:style w:type="paragraph" w:customStyle="1" w:styleId="Citation">
    <w:name w:val="Citation"/>
    <w:basedOn w:val="Normal"/>
    <w:link w:val="CitationChar"/>
    <w:qFormat/>
    <w:rsid w:val="00505496"/>
    <w:pPr>
      <w:spacing w:after="200" w:line="276" w:lineRule="auto"/>
      <w:ind w:left="720" w:hanging="720"/>
    </w:pPr>
    <w:rPr>
      <w:sz w:val="22"/>
      <w:szCs w:val="22"/>
      <w:lang w:bidi="en-US"/>
    </w:rPr>
  </w:style>
  <w:style w:type="character" w:customStyle="1" w:styleId="CitationChar">
    <w:name w:val="Citation Char"/>
    <w:basedOn w:val="DefaultParagraphFont"/>
    <w:link w:val="Citation"/>
    <w:rsid w:val="00505496"/>
    <w:rPr>
      <w:sz w:val="22"/>
      <w:szCs w:val="22"/>
      <w:lang w:bidi="en-US"/>
    </w:rPr>
  </w:style>
  <w:style w:type="table" w:styleId="TableGrid">
    <w:name w:val="Table Grid"/>
    <w:basedOn w:val="TableNormal"/>
    <w:uiPriority w:val="59"/>
    <w:rsid w:val="00505496"/>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505496"/>
    <w:pPr>
      <w:tabs>
        <w:tab w:val="center" w:pos="4680"/>
        <w:tab w:val="right" w:pos="9360"/>
      </w:tabs>
    </w:pPr>
    <w:rPr>
      <w:sz w:val="22"/>
      <w:szCs w:val="22"/>
      <w:lang w:bidi="en-US"/>
    </w:rPr>
  </w:style>
  <w:style w:type="character" w:customStyle="1" w:styleId="FooterChar">
    <w:name w:val="Footer Char"/>
    <w:basedOn w:val="DefaultParagraphFont"/>
    <w:link w:val="Footer"/>
    <w:uiPriority w:val="99"/>
    <w:rsid w:val="00505496"/>
    <w:rPr>
      <w:sz w:val="22"/>
      <w:szCs w:val="22"/>
      <w:lang w:bidi="en-US"/>
    </w:rPr>
  </w:style>
  <w:style w:type="paragraph" w:styleId="Header">
    <w:name w:val="header"/>
    <w:basedOn w:val="Normal"/>
    <w:link w:val="HeaderChar"/>
    <w:uiPriority w:val="99"/>
    <w:unhideWhenUsed/>
    <w:rsid w:val="006B3ED9"/>
    <w:pPr>
      <w:tabs>
        <w:tab w:val="center" w:pos="4320"/>
        <w:tab w:val="right" w:pos="8640"/>
      </w:tabs>
    </w:pPr>
  </w:style>
  <w:style w:type="character" w:customStyle="1" w:styleId="HeaderChar">
    <w:name w:val="Header Char"/>
    <w:basedOn w:val="DefaultParagraphFont"/>
    <w:link w:val="Header"/>
    <w:uiPriority w:val="99"/>
    <w:rsid w:val="006B3ED9"/>
  </w:style>
  <w:style w:type="character" w:styleId="CommentReference">
    <w:name w:val="annotation reference"/>
    <w:basedOn w:val="DefaultParagraphFont"/>
    <w:uiPriority w:val="99"/>
    <w:semiHidden/>
    <w:unhideWhenUsed/>
    <w:rsid w:val="003D7AD6"/>
    <w:rPr>
      <w:sz w:val="18"/>
      <w:szCs w:val="18"/>
    </w:rPr>
  </w:style>
  <w:style w:type="paragraph" w:styleId="CommentText">
    <w:name w:val="annotation text"/>
    <w:basedOn w:val="Normal"/>
    <w:link w:val="CommentTextChar"/>
    <w:uiPriority w:val="99"/>
    <w:semiHidden/>
    <w:unhideWhenUsed/>
    <w:rsid w:val="003D7AD6"/>
  </w:style>
  <w:style w:type="character" w:customStyle="1" w:styleId="CommentTextChar">
    <w:name w:val="Comment Text Char"/>
    <w:basedOn w:val="DefaultParagraphFont"/>
    <w:link w:val="CommentText"/>
    <w:uiPriority w:val="99"/>
    <w:semiHidden/>
    <w:rsid w:val="003D7AD6"/>
  </w:style>
  <w:style w:type="paragraph" w:styleId="BalloonText">
    <w:name w:val="Balloon Text"/>
    <w:basedOn w:val="Normal"/>
    <w:link w:val="BalloonTextChar"/>
    <w:uiPriority w:val="99"/>
    <w:semiHidden/>
    <w:unhideWhenUsed/>
    <w:rsid w:val="003D7A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7AD6"/>
    <w:rPr>
      <w:rFonts w:ascii="Lucida Grande" w:hAnsi="Lucida Grande" w:cs="Lucida Grande"/>
      <w:sz w:val="18"/>
      <w:szCs w:val="18"/>
    </w:rPr>
  </w:style>
  <w:style w:type="paragraph" w:customStyle="1" w:styleId="Normal1">
    <w:name w:val="Normal1"/>
    <w:rsid w:val="00E77BC8"/>
    <w:pPr>
      <w:spacing w:line="276" w:lineRule="auto"/>
    </w:pPr>
    <w:rPr>
      <w:rFonts w:ascii="Arial" w:eastAsia="Arial" w:hAnsi="Arial" w:cs="Arial"/>
      <w:color w:val="000000"/>
      <w:sz w:val="22"/>
      <w:szCs w:val="22"/>
    </w:rPr>
  </w:style>
  <w:style w:type="character" w:styleId="UnresolvedMention">
    <w:name w:val="Unresolved Mention"/>
    <w:basedOn w:val="DefaultParagraphFont"/>
    <w:uiPriority w:val="99"/>
    <w:semiHidden/>
    <w:unhideWhenUsed/>
    <w:rsid w:val="00A93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an-Park.org/for-stud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gan.Park@si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s.google.com/document/d/1JK2xeBC3v7eeEXl52semhoN0s58HpCPDmY0EeG_xmKU/edit?usp=sharing" TargetMode="External"/><Relationship Id="rId4" Type="http://schemas.openxmlformats.org/officeDocument/2006/relationships/webSettings" Target="webSettings.xml"/><Relationship Id="rId9" Type="http://schemas.openxmlformats.org/officeDocument/2006/relationships/hyperlink" Target="http://online.s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Southern Illinois University - Carbondale</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Park</dc:creator>
  <cp:keywords/>
  <dc:description/>
  <cp:lastModifiedBy>Logan Park</cp:lastModifiedBy>
  <cp:revision>4</cp:revision>
  <cp:lastPrinted>2020-01-16T20:42:00Z</cp:lastPrinted>
  <dcterms:created xsi:type="dcterms:W3CDTF">2020-04-13T22:59:00Z</dcterms:created>
  <dcterms:modified xsi:type="dcterms:W3CDTF">2020-05-11T13:38:00Z</dcterms:modified>
</cp:coreProperties>
</file>